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A5" w:rsidRPr="001E0B53" w:rsidRDefault="00D31F6E" w:rsidP="00A93CA5">
      <w:pPr>
        <w:spacing w:after="184" w:line="259" w:lineRule="auto"/>
        <w:ind w:left="0" w:firstLine="0"/>
        <w:jc w:val="center"/>
        <w:rPr>
          <w:sz w:val="24"/>
          <w:szCs w:val="27"/>
        </w:rPr>
      </w:pPr>
      <w:r w:rsidRPr="001E0B53">
        <w:rPr>
          <w:b/>
          <w:sz w:val="24"/>
          <w:szCs w:val="27"/>
        </w:rPr>
        <w:t xml:space="preserve">АДМИНИСТРАТИВНАЯ ОТВЕТСТВЕННОСТЬ НЕСОВЕРШЕННОЛЕТНИХ </w:t>
      </w:r>
    </w:p>
    <w:p w:rsidR="00A93CA5" w:rsidRPr="001E0B53" w:rsidRDefault="00D31F6E" w:rsidP="00A93CA5">
      <w:pPr>
        <w:spacing w:after="121" w:line="259" w:lineRule="auto"/>
        <w:ind w:left="0" w:right="8" w:firstLine="0"/>
        <w:jc w:val="center"/>
        <w:rPr>
          <w:sz w:val="24"/>
          <w:szCs w:val="27"/>
        </w:rPr>
      </w:pPr>
      <w:r w:rsidRPr="001E0B53">
        <w:rPr>
          <w:b/>
          <w:i/>
          <w:sz w:val="24"/>
          <w:szCs w:val="27"/>
        </w:rPr>
        <w:t xml:space="preserve">Прокуратура </w:t>
      </w:r>
      <w:r w:rsidR="00A93CA5" w:rsidRPr="001E0B53">
        <w:rPr>
          <w:b/>
          <w:i/>
          <w:sz w:val="24"/>
          <w:szCs w:val="27"/>
        </w:rPr>
        <w:t xml:space="preserve">Михайловского </w:t>
      </w:r>
      <w:r w:rsidRPr="001E0B53">
        <w:rPr>
          <w:b/>
          <w:i/>
          <w:sz w:val="24"/>
          <w:szCs w:val="27"/>
        </w:rPr>
        <w:t xml:space="preserve">района информирует!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Административной ответственности подлежит лицо, достигшее к моменту совершения административного правонарушения возраста 16 лет. Ответственность за административное правонарушение, совершенное несовершеннолетними в возрасте от 14 до 16 лет, несут родители или иные законные представители (опекуны, попечители).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noProof/>
          <w:sz w:val="24"/>
          <w:szCs w:val="27"/>
        </w:rPr>
        <w:drawing>
          <wp:anchor distT="0" distB="0" distL="114300" distR="114300" simplePos="0" relativeHeight="251658240" behindDoc="0" locked="0" layoutInCell="1" allowOverlap="0" wp14:anchorId="1D2548F1" wp14:editId="3A6BFCEC">
            <wp:simplePos x="0" y="0"/>
            <wp:positionH relativeFrom="column">
              <wp:posOffset>0</wp:posOffset>
            </wp:positionH>
            <wp:positionV relativeFrom="paragraph">
              <wp:posOffset>73660</wp:posOffset>
            </wp:positionV>
            <wp:extent cx="2476500" cy="1743075"/>
            <wp:effectExtent l="0" t="0" r="0" b="9525"/>
            <wp:wrapSquare wrapText="bothSides"/>
            <wp:docPr id="58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0B53">
        <w:rPr>
          <w:sz w:val="24"/>
          <w:szCs w:val="27"/>
        </w:rPr>
        <w:t>Дела об административных правонарушениях, совершенных</w:t>
      </w:r>
      <w:r w:rsidR="00A93CA5" w:rsidRPr="001E0B53">
        <w:rPr>
          <w:sz w:val="24"/>
          <w:szCs w:val="27"/>
        </w:rPr>
        <w:t xml:space="preserve"> </w:t>
      </w:r>
      <w:r w:rsidRPr="001E0B53">
        <w:rPr>
          <w:sz w:val="24"/>
          <w:szCs w:val="27"/>
        </w:rPr>
        <w:t xml:space="preserve">несовершеннолетними, рассматриваются комиссиями по делам несовершеннолетних и защите их прав. </w:t>
      </w:r>
    </w:p>
    <w:p w:rsidR="00A93CA5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Законодатель не предусматривает специальных видов наказаний, применяемых только к несовершеннолетним, при этом существуют некоторые особенности. </w:t>
      </w:r>
    </w:p>
    <w:p w:rsidR="00DE1F58" w:rsidRPr="001E0B53" w:rsidRDefault="00A93CA5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     </w:t>
      </w:r>
      <w:r w:rsidR="00D31F6E" w:rsidRPr="001E0B53">
        <w:rPr>
          <w:sz w:val="24"/>
          <w:szCs w:val="27"/>
        </w:rPr>
        <w:t xml:space="preserve">Стоит отметить, что совершение административного правонарушения несовершеннолетним признается обстоятельством, смягчающим административную ответственность (пункт 9 части 1 статьи 4.2 КоАП РФ). 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Чаще всего к несовершеннолетним применяются такие виды наказаний как предупреждение и штраф. Сумма административного штрафа взыскивается с несовершеннолетнего правонарушителя, а при отсутствии у него самостоятельного заработка - с его родителей (законных представителей).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С учетом конкретных обстоятельств дела и данных о лице, совершившим административное правонарушение в возрасте от 16 до 18 лет,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одной из мер воздействия, предусмотренных федеральным законодательством о защите прав несовершеннолетних (обязать принести публичное или в иной форме извинение потерпевшему, вынести предупреждение, объявить официальное предостережение). 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В качестве дополнительных гарантий обеспечения прав несовершеннолетних закон не позволяет применять к лицам, не достигшим   18-летнего возраста, административный арест (часть 2 статьи 3.9 КоАП РФ). </w:t>
      </w:r>
    </w:p>
    <w:p w:rsidR="00DE1F58" w:rsidRPr="001E0B53" w:rsidRDefault="00D31F6E" w:rsidP="00CB7AB9">
      <w:pPr>
        <w:spacing w:after="0" w:line="266" w:lineRule="auto"/>
        <w:ind w:left="0" w:right="0" w:firstLine="709"/>
        <w:rPr>
          <w:sz w:val="24"/>
          <w:szCs w:val="27"/>
        </w:rPr>
      </w:pPr>
      <w:r w:rsidRPr="001E0B53">
        <w:rPr>
          <w:sz w:val="24"/>
          <w:szCs w:val="27"/>
        </w:rPr>
        <w:t xml:space="preserve">Правонарушения подростков являются основанием для применения административной ответственности к их родителям в связи с неисполнением или ненадлежащим исполнением родителями или иными законными представителями несовершеннолетних обязанностей по содержанию, воспитанию, обучению, защите прав и интересов несовершеннолетних по статье 5.35 КоАП РФ. </w:t>
      </w:r>
    </w:p>
    <w:p w:rsidR="00CB7AB9" w:rsidRPr="001E0B53" w:rsidRDefault="00CB7AB9" w:rsidP="00CB7AB9">
      <w:pPr>
        <w:spacing w:after="0" w:line="266" w:lineRule="auto"/>
        <w:ind w:right="0"/>
        <w:jc w:val="right"/>
        <w:rPr>
          <w:sz w:val="22"/>
          <w:szCs w:val="27"/>
        </w:rPr>
      </w:pPr>
      <w:r w:rsidRPr="001E0B53">
        <w:rPr>
          <w:sz w:val="22"/>
          <w:szCs w:val="27"/>
        </w:rPr>
        <w:t>07.04.2023</w:t>
      </w:r>
    </w:p>
    <w:p w:rsidR="00CB7AB9" w:rsidRPr="001E0B53" w:rsidRDefault="00CB7AB9" w:rsidP="00CB7AB9">
      <w:pPr>
        <w:spacing w:after="0" w:line="266" w:lineRule="auto"/>
        <w:ind w:right="0"/>
        <w:rPr>
          <w:sz w:val="24"/>
          <w:szCs w:val="27"/>
        </w:rPr>
      </w:pPr>
      <w:r w:rsidRPr="001E0B53">
        <w:rPr>
          <w:sz w:val="24"/>
          <w:szCs w:val="27"/>
        </w:rPr>
        <w:t>Е.А. Дохно</w:t>
      </w:r>
      <w:bookmarkStart w:id="0" w:name="_GoBack"/>
      <w:bookmarkEnd w:id="0"/>
    </w:p>
    <w:sectPr w:rsidR="00CB7AB9" w:rsidRPr="001E0B53" w:rsidSect="00CB7AB9">
      <w:pgSz w:w="11906" w:h="16838"/>
      <w:pgMar w:top="674" w:right="1440" w:bottom="284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F58"/>
    <w:rsid w:val="001E0B53"/>
    <w:rsid w:val="006D708B"/>
    <w:rsid w:val="00A93CA5"/>
    <w:rsid w:val="00CB7AB9"/>
    <w:rsid w:val="00D31F6E"/>
    <w:rsid w:val="00D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3" w:line="267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3" w:line="267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Эльвира Николаевна</dc:creator>
  <cp:keywords/>
  <cp:lastModifiedBy>Zbor</cp:lastModifiedBy>
  <cp:revision>5</cp:revision>
  <dcterms:created xsi:type="dcterms:W3CDTF">2023-04-07T03:22:00Z</dcterms:created>
  <dcterms:modified xsi:type="dcterms:W3CDTF">2023-04-10T01:01:00Z</dcterms:modified>
</cp:coreProperties>
</file>